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363-2803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5"/>
        <w:gridCol w:w="475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 «ХАНТЫ-МАНСИЙСКАЯ КЛИНИЧЕСКАЯ СТАНЦИЯ СКОРОЙ ПОМОЩИ»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Лось Натальи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Лось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 «ХАНТЫ-МАНСИЙСКАЯ КЛИНИЧЕСКАЯ СТАНЦИЯ СКОРОЙ ПОМОЩИ»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Привольная д.7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в срок до 24:00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>исправленные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Лось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явилась, о месте и времени судебного заседания извещена посредством получения судебной повестки, об отложении судебного заседания не ходатайствовала.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Лось Н.В.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представлены сведения по форме ЕФС-1 раздел 1 подраздел 1.2 на </w:t>
      </w:r>
      <w:r>
        <w:rPr>
          <w:rFonts w:ascii="Times New Roman" w:eastAsia="Times New Roman" w:hAnsi="Times New Roman" w:cs="Times New Roman"/>
          <w:sz w:val="26"/>
          <w:szCs w:val="26"/>
        </w:rPr>
        <w:t>162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проверки предоставленных сведений выявлено, что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застрахованного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допущена ошибка, в связи с чем, 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.01.2026 в адрес страхователя направлено уведомление об устранении ошибок, страхователю следовало в срок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предоставить в ОСФР уточненные сведения по форме ЕФС-1 раздел 1 подраздел 1.2 за 2025 год.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уточненные сведения по форме ЕФС-1 раздел 1 подраздел 1.2 за 2025 год 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страхователем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2156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.03.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скриншотом программного обеспечения обращения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.01.2026, копией уведом</w:t>
      </w:r>
      <w:r>
        <w:rPr>
          <w:rFonts w:ascii="Times New Roman" w:eastAsia="Times New Roman" w:hAnsi="Times New Roman" w:cs="Times New Roman"/>
          <w:sz w:val="26"/>
          <w:szCs w:val="26"/>
        </w:rPr>
        <w:t>ления об устранении ошибок от 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.01.2026, сведениями по форме ЕФС-1 раздел 1 подраздел 1.2 от </w:t>
      </w:r>
      <w:r>
        <w:rPr>
          <w:rFonts w:ascii="Times New Roman" w:eastAsia="Times New Roman" w:hAnsi="Times New Roman" w:cs="Times New Roman"/>
          <w:sz w:val="26"/>
          <w:szCs w:val="26"/>
        </w:rPr>
        <w:t>13.02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БУ «ХАНТЫ-МАНСИЙСКАЯ КЛИНИЧЕСКАЯ СТАНЦИЯ СКОРОЙ ПОМОЩИ»; копией приказа №69/к от 21.08.2007 о приёме на работу Лось Н.В. на должность начальника отдела кадров ; копией должностной инструкции начальника отдела кадров.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Лось Н.В.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Лось Наталью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>0000007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4704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